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/>
          <w:sz w:val="28"/>
        </w:rPr>
      </w:pPr>
      <w:r>
        <w:rPr>
          <w:rFonts w:hint="eastAsia" w:eastAsia="黑体"/>
          <w:b/>
          <w:sz w:val="28"/>
        </w:rPr>
        <w:t>附件5：</w:t>
      </w:r>
    </w:p>
    <w:p>
      <w:pPr>
        <w:spacing w:line="360" w:lineRule="auto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2015级</w:t>
      </w:r>
      <w:r>
        <w:rPr>
          <w:rFonts w:hint="eastAsia"/>
          <w:b/>
          <w:sz w:val="36"/>
          <w:szCs w:val="36"/>
        </w:rPr>
        <w:t>二次选择专业工作安排表</w:t>
      </w:r>
      <w:bookmarkEnd w:id="0"/>
    </w:p>
    <w:tbl>
      <w:tblPr>
        <w:tblStyle w:val="5"/>
        <w:tblW w:w="14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875"/>
        <w:gridCol w:w="1714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787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责任部门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5月</w:t>
            </w: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下发二次选择专业文件及实施方案。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5月</w:t>
            </w: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rFonts w:hint="eastAsia"/>
                <w:szCs w:val="21"/>
              </w:rPr>
              <w:t>日-5月</w:t>
            </w: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院系宣传发动，制定专业录取原则、确定接收人数并上报。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各二级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5月</w:t>
            </w: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rFonts w:hint="eastAsia"/>
                <w:szCs w:val="21"/>
              </w:rPr>
              <w:t>日-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汇总</w:t>
            </w:r>
            <w:r>
              <w:rPr>
                <w:rFonts w:hint="eastAsia"/>
                <w:szCs w:val="21"/>
                <w:lang w:eastAsia="zh-CN"/>
              </w:rPr>
              <w:t>2015级</w:t>
            </w:r>
            <w:r>
              <w:rPr>
                <w:rFonts w:hint="eastAsia"/>
                <w:szCs w:val="21"/>
              </w:rPr>
              <w:t>本科生二次选择专业接收限额及专业录取原则。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公布《</w:t>
            </w:r>
            <w:r>
              <w:rPr>
                <w:rFonts w:hint="eastAsia"/>
                <w:szCs w:val="21"/>
                <w:lang w:eastAsia="zh-CN"/>
              </w:rPr>
              <w:t>2015级</w:t>
            </w:r>
            <w:r>
              <w:rPr>
                <w:rFonts w:hint="eastAsia"/>
                <w:szCs w:val="21"/>
              </w:rPr>
              <w:t>本科生二次选择专业接收限额统计表》。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3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日-6月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学生查询拟选专业的培养方案，根据《</w:t>
            </w:r>
            <w:r>
              <w:rPr>
                <w:rFonts w:hint="eastAsia"/>
                <w:szCs w:val="21"/>
                <w:lang w:eastAsia="zh-CN"/>
              </w:rPr>
              <w:t>2015级</w:t>
            </w:r>
            <w:r>
              <w:rPr>
                <w:rFonts w:hint="eastAsia"/>
                <w:szCs w:val="21"/>
              </w:rPr>
              <w:t>本科生二次选择专业接收限额统计表》，确定选择专业，填表上交所在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  <w:r>
              <w:rPr>
                <w:rFonts w:hint="eastAsia"/>
                <w:szCs w:val="21"/>
              </w:rPr>
              <w:t>办公室。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生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日-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月2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学生所在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  <w:r>
              <w:rPr>
                <w:rFonts w:hint="eastAsia"/>
                <w:szCs w:val="21"/>
              </w:rPr>
              <w:t>收集学生二次选择专业申请表，初步审查学生资格，并将学生填报的第一、二志愿分别汇总后将汇总表（同时提交电子版）送教务处，申请表暂存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日-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教务处汇总学生填报志愿情况，分专业下发到各接收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7月</w:t>
            </w: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日-7月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学生所在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  <w:r>
              <w:rPr>
                <w:rFonts w:hint="eastAsia"/>
                <w:szCs w:val="21"/>
              </w:rPr>
              <w:t>统计学生第一学年</w:t>
            </w:r>
            <w:r>
              <w:rPr>
                <w:rFonts w:hint="eastAsia"/>
                <w:szCs w:val="21"/>
                <w:lang w:val="en-US" w:eastAsia="zh-CN"/>
              </w:rPr>
              <w:t>GPA</w:t>
            </w:r>
            <w:r>
              <w:rPr>
                <w:rFonts w:hint="eastAsia"/>
                <w:szCs w:val="21"/>
              </w:rPr>
              <w:t>，在本专业进行排名，确定符合二次选择专业条件学生名单，并在填写相应学生申请表中“所在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  <w:r>
              <w:rPr>
                <w:rFonts w:hint="eastAsia"/>
                <w:szCs w:val="21"/>
              </w:rPr>
              <w:t>意见”后分别送接收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  <w:r>
              <w:rPr>
                <w:rFonts w:hint="eastAsia"/>
                <w:szCs w:val="21"/>
              </w:rPr>
              <w:t>和教务处。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14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875"/>
        <w:gridCol w:w="1575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8月1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面试或加试课程，并出成绩。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接收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日上午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第一志愿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  <w:r>
              <w:rPr>
                <w:rFonts w:hint="eastAsia"/>
                <w:szCs w:val="21"/>
              </w:rPr>
              <w:t>专业录取。中午下班前将未被录取学生的《本科生二次选择专业申请表》转至其第二志愿所在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接收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集中进行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日下午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第二志愿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  <w:r>
              <w:rPr>
                <w:rFonts w:hint="eastAsia"/>
                <w:szCs w:val="21"/>
              </w:rPr>
              <w:t>专业录取。下午下班前将仍未被录取学生的《本科生二次选择专业申请表》交教务处。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接收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集中进行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8月</w:t>
            </w: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各接收</w:t>
            </w:r>
            <w:r>
              <w:rPr>
                <w:rFonts w:hint="eastAsia" w:ascii="宋体" w:hAnsi="宋体"/>
                <w:szCs w:val="21"/>
                <w:lang w:eastAsia="zh-CN"/>
              </w:rPr>
              <w:t>学院（部）</w:t>
            </w:r>
            <w:r>
              <w:rPr>
                <w:rFonts w:hint="eastAsia" w:ascii="宋体" w:hAnsi="宋体"/>
                <w:szCs w:val="21"/>
              </w:rPr>
              <w:t>填写</w:t>
            </w:r>
            <w:r>
              <w:rPr>
                <w:rFonts w:hint="eastAsia"/>
                <w:szCs w:val="21"/>
              </w:rPr>
              <w:t>《齐鲁工业大学二次选择专业录取学生统计表》，盖章后签字报教务处，同时提交电子版。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接收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8月2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rFonts w:hint="eastAsia"/>
                <w:szCs w:val="21"/>
              </w:rPr>
              <w:t>日-8月2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教务处汇总拟批准</w:t>
            </w:r>
            <w:r>
              <w:rPr>
                <w:rFonts w:hint="eastAsia"/>
                <w:szCs w:val="21"/>
              </w:rPr>
              <w:t>二次选择专业的学生</w:t>
            </w:r>
            <w:r>
              <w:rPr>
                <w:rFonts w:hint="eastAsia" w:ascii="宋体" w:hAnsi="宋体"/>
                <w:szCs w:val="21"/>
              </w:rPr>
              <w:t>并进行公示。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2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8月2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公示无异议后提交分管校领导批准，公布正式文件。同时进行学籍变动。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8月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日-8月</w:t>
            </w: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学生至接收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  <w:r>
              <w:rPr>
                <w:rFonts w:hint="eastAsia"/>
                <w:szCs w:val="21"/>
              </w:rPr>
              <w:t>报到，接收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  <w:r>
              <w:rPr>
                <w:rFonts w:hint="eastAsia"/>
                <w:szCs w:val="21"/>
              </w:rPr>
              <w:t>负责办理其</w:t>
            </w:r>
            <w:r>
              <w:rPr>
                <w:szCs w:val="21"/>
              </w:rPr>
              <w:t>学籍、档案和管理工作。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接收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8月</w:t>
            </w:r>
            <w:r>
              <w:rPr>
                <w:rFonts w:hint="eastAsia"/>
                <w:szCs w:val="21"/>
                <w:lang w:val="en-US" w:eastAsia="zh-CN"/>
              </w:rPr>
              <w:t>24</w:t>
            </w:r>
            <w:r>
              <w:rPr>
                <w:rFonts w:hint="eastAsia"/>
                <w:szCs w:val="21"/>
              </w:rPr>
              <w:t>日-8月</w:t>
            </w:r>
            <w:r>
              <w:rPr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集中组织二次选择专业学生选课，具体另行通知。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8月2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日-9月</w:t>
            </w: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75" w:type="dxa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接收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  <w:r>
              <w:rPr>
                <w:rFonts w:hint="eastAsia"/>
                <w:szCs w:val="21"/>
              </w:rPr>
              <w:t>根据学生一年级所修课程的情况，提出每位学生的应补修课程计划，报教务处批准后实施。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接收</w:t>
            </w:r>
            <w:r>
              <w:rPr>
                <w:rFonts w:hint="eastAsia"/>
                <w:szCs w:val="21"/>
                <w:lang w:eastAsia="zh-CN"/>
              </w:rPr>
              <w:t>学院（部）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/>
    </w:p>
    <w:sectPr>
      <w:pgSz w:w="16838" w:h="11906" w:orient="landscape"/>
      <w:pgMar w:top="1474" w:right="1440" w:bottom="1474" w:left="1440" w:header="851" w:footer="992" w:gutter="0"/>
      <w:paperSrc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C76E1"/>
    <w:rsid w:val="5B7C76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2016-05-18T01:05:00Z</dcterms:created>
  <dc:creator>Administrator</dc:creator>
  <cp:lastModifiedBy>Administrator</cp:lastModifiedBy>
  <dcterms:modified xsi:type="dcterms:W3CDTF">2016-05-18T01:07:00Z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