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附件1：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2015级</w:t>
      </w:r>
      <w:r>
        <w:rPr>
          <w:rFonts w:hint="eastAsia" w:ascii="宋体" w:hAnsi="宋体"/>
          <w:b/>
          <w:sz w:val="30"/>
          <w:szCs w:val="30"/>
        </w:rPr>
        <w:t>本科生二次选择专业接收限额统计表</w:t>
      </w:r>
    </w:p>
    <w:tbl>
      <w:tblPr>
        <w:tblStyle w:val="3"/>
        <w:tblW w:w="9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93"/>
        <w:gridCol w:w="2100"/>
        <w:gridCol w:w="698"/>
        <w:gridCol w:w="710"/>
        <w:gridCol w:w="525"/>
        <w:gridCol w:w="2230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bookmarkStart w:id="0" w:name="RANGE!A1:D61"/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  <w:bookmarkEnd w:id="0"/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学院（部）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专业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2015级</w:t>
            </w:r>
            <w:r>
              <w:rPr>
                <w:rFonts w:hint="eastAsia" w:ascii="宋体" w:hAnsi="宋体" w:cs="宋体"/>
                <w:b/>
                <w:kern w:val="0"/>
                <w:sz w:val="20"/>
              </w:rPr>
              <w:t>学生数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接收计划人数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是否加试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加试课程名称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考核形式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A117E"/>
    <w:rsid w:val="468A1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2016-05-18T01:01:00Z</dcterms:created>
  <dc:creator>Administrator</dc:creator>
  <cp:lastModifiedBy>Administrator</cp:lastModifiedBy>
  <dcterms:modified xsi:type="dcterms:W3CDTF">2016-05-18T01:02:41Z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