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eastAsia" w:ascii="仿宋_GB2312" w:eastAsia="仿宋_GB2312"/>
          <w:b w:val="0"/>
          <w:bCs/>
          <w:sz w:val="32"/>
          <w:szCs w:val="32"/>
          <w:lang w:eastAsia="zh-CN"/>
        </w:rPr>
      </w:pPr>
      <w:r>
        <w:rPr>
          <w:rFonts w:hint="eastAsia" w:ascii="仿宋_GB2312" w:eastAsia="仿宋_GB2312"/>
          <w:b w:val="0"/>
          <w:bCs/>
          <w:sz w:val="32"/>
          <w:szCs w:val="32"/>
        </w:rPr>
        <w:t>附件</w:t>
      </w:r>
      <w:r>
        <w:rPr>
          <w:rFonts w:hint="eastAsia" w:ascii="仿宋_GB2312" w:eastAsia="仿宋_GB2312"/>
          <w:b w:val="0"/>
          <w:bCs/>
          <w:sz w:val="32"/>
          <w:szCs w:val="32"/>
          <w:lang w:eastAsia="zh-CN"/>
        </w:rPr>
        <w:t>：</w:t>
      </w:r>
      <w:bookmarkStart w:id="0" w:name="_GoBack"/>
      <w:bookmarkEnd w:id="0"/>
    </w:p>
    <w:p>
      <w:pPr>
        <w:jc w:val="center"/>
        <w:rPr>
          <w:rFonts w:hint="eastAsia" w:ascii="方正小标宋简体" w:hAnsi="方正小标宋简体" w:eastAsia="方正小标宋简体" w:cs="方正小标宋简体"/>
          <w:b w:val="0"/>
          <w:bCs/>
          <w:sz w:val="36"/>
          <w:szCs w:val="36"/>
          <w:lang w:val="en-US" w:eastAsia="zh-CN"/>
        </w:rPr>
      </w:pPr>
    </w:p>
    <w:p>
      <w:pPr>
        <w:jc w:val="center"/>
        <w:rPr>
          <w:rFonts w:hint="eastAsia" w:ascii="方正小标宋简体" w:hAnsi="方正小标宋简体" w:eastAsia="方正小标宋简体" w:cs="方正小标宋简体"/>
          <w:b w:val="0"/>
          <w:bCs/>
          <w:sz w:val="36"/>
          <w:szCs w:val="36"/>
          <w:lang w:val="en-US" w:eastAsia="zh-CN"/>
        </w:rPr>
      </w:pPr>
      <w:r>
        <w:rPr>
          <w:rFonts w:hint="eastAsia" w:ascii="方正小标宋简体" w:hAnsi="方正小标宋简体" w:eastAsia="方正小标宋简体" w:cs="方正小标宋简体"/>
          <w:b w:val="0"/>
          <w:bCs/>
          <w:sz w:val="36"/>
          <w:szCs w:val="36"/>
          <w:lang w:val="en-US" w:eastAsia="zh-CN"/>
        </w:rPr>
        <w:t>齐鲁工业大学（山东省科学院）2023年度人才培养</w:t>
      </w:r>
    </w:p>
    <w:p>
      <w:pPr>
        <w:jc w:val="center"/>
        <w:rPr>
          <w:rFonts w:hint="eastAsia" w:ascii="方正小标宋简体" w:hAnsi="方正小标宋简体" w:eastAsia="方正小标宋简体" w:cs="方正小标宋简体"/>
          <w:b w:val="0"/>
          <w:bCs/>
          <w:sz w:val="36"/>
          <w:szCs w:val="36"/>
          <w:lang w:val="en-US" w:eastAsia="zh-CN"/>
        </w:rPr>
      </w:pPr>
      <w:r>
        <w:rPr>
          <w:rFonts w:hint="eastAsia" w:ascii="方正小标宋简体" w:hAnsi="方正小标宋简体" w:eastAsia="方正小标宋简体" w:cs="方正小标宋简体"/>
          <w:b w:val="0"/>
          <w:bCs/>
          <w:sz w:val="36"/>
          <w:szCs w:val="36"/>
          <w:lang w:val="en-US" w:eastAsia="zh-CN"/>
        </w:rPr>
        <w:t>建设发展类项目（教学研究项目）拟立项名单</w:t>
      </w:r>
    </w:p>
    <w:p>
      <w:pPr>
        <w:jc w:val="center"/>
        <w:rPr>
          <w:rFonts w:hint="eastAsia" w:ascii="方正小标宋简体" w:hAnsi="方正小标宋简体" w:eastAsia="方正小标宋简体" w:cs="方正小标宋简体"/>
          <w:b w:val="0"/>
          <w:bCs/>
          <w:sz w:val="36"/>
          <w:szCs w:val="36"/>
          <w:lang w:val="en-US" w:eastAsia="zh-CN"/>
        </w:rPr>
      </w:pPr>
    </w:p>
    <w:tbl>
      <w:tblPr>
        <w:tblStyle w:val="2"/>
        <w:tblW w:w="9645" w:type="dxa"/>
        <w:tblInd w:w="-3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0"/>
        <w:gridCol w:w="5064"/>
        <w:gridCol w:w="3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2023年招标类（重大）教学改革项目公示名单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序号</w:t>
            </w:r>
          </w:p>
        </w:tc>
        <w:tc>
          <w:tcPr>
            <w:tcW w:w="5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项目名称</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主持人姓名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exac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w:t>
            </w:r>
          </w:p>
        </w:tc>
        <w:tc>
          <w:tcPr>
            <w:tcW w:w="5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高校“四新”建设和科教产融合人才培养模式研究与实践</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耿玉水、许崇庆、张颖颖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exac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w:t>
            </w:r>
          </w:p>
        </w:tc>
        <w:tc>
          <w:tcPr>
            <w:tcW w:w="5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高校人才培养体系构建与实践</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曲文蕊、杨振宇、胡玲玲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exac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w:t>
            </w:r>
          </w:p>
        </w:tc>
        <w:tc>
          <w:tcPr>
            <w:tcW w:w="5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高校创新创业教育生态体系以及实践平台建设研究</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徐倩、吴晓明、</w:t>
            </w:r>
            <w:r>
              <w:rPr>
                <w:rStyle w:val="5"/>
                <w:rFonts w:hint="eastAsia" w:ascii="仿宋_GB2312" w:hAnsi="仿宋_GB2312" w:eastAsia="仿宋_GB2312" w:cs="仿宋_GB2312"/>
                <w:sz w:val="28"/>
                <w:szCs w:val="28"/>
                <w:lang w:val="en-US" w:eastAsia="zh-CN" w:bidi="ar"/>
              </w:rPr>
              <w:t>葛爱冬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exac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w:t>
            </w:r>
          </w:p>
        </w:tc>
        <w:tc>
          <w:tcPr>
            <w:tcW w:w="5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高校安全教育推进机制研究与实践</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李磊、马烽、黄雪婷、陈慧义、谭宪望、晁玉方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exac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w:t>
            </w:r>
          </w:p>
        </w:tc>
        <w:tc>
          <w:tcPr>
            <w:tcW w:w="5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高校黄河文化进校园工作实践研究</w:t>
            </w:r>
          </w:p>
        </w:tc>
        <w:tc>
          <w:tcPr>
            <w:tcW w:w="3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程屾、何金兴、宋明、李玲、庄鹏</w:t>
            </w:r>
          </w:p>
        </w:tc>
      </w:tr>
    </w:tbl>
    <w:p>
      <w:pPr>
        <w:jc w:val="left"/>
        <w:rPr>
          <w:rFonts w:hint="eastAsia" w:ascii="仿宋" w:hAnsi="仿宋" w:eastAsia="仿宋" w:cs="仿宋"/>
          <w:b w:val="0"/>
          <w:bCs/>
          <w:sz w:val="28"/>
          <w:szCs w:val="28"/>
          <w:vertAlign w:val="baseline"/>
          <w:lang w:val="en-US" w:eastAsia="zh-CN"/>
        </w:rPr>
      </w:pPr>
      <w:r>
        <w:rPr>
          <w:rFonts w:hint="eastAsia" w:ascii="仿宋" w:hAnsi="仿宋" w:eastAsia="仿宋" w:cs="仿宋"/>
          <w:b w:val="0"/>
          <w:bCs/>
          <w:sz w:val="28"/>
          <w:szCs w:val="28"/>
          <w:vertAlign w:val="baseline"/>
          <w:lang w:val="en-US" w:eastAsia="zh-CN"/>
        </w:rPr>
        <w:t>注：排名不分先后</w:t>
      </w:r>
    </w:p>
    <w:p>
      <w:pPr>
        <w:jc w:val="left"/>
        <w:rPr>
          <w:rFonts w:hint="eastAsia" w:ascii="仿宋" w:hAnsi="仿宋" w:eastAsia="仿宋" w:cs="仿宋"/>
          <w:b w:val="0"/>
          <w:bCs/>
          <w:sz w:val="28"/>
          <w:szCs w:val="28"/>
          <w:vertAlign w:val="baseline"/>
          <w:lang w:val="en-US" w:eastAsia="zh-CN"/>
        </w:rPr>
      </w:pPr>
    </w:p>
    <w:tbl>
      <w:tblPr>
        <w:tblStyle w:val="2"/>
        <w:tblW w:w="9939" w:type="dxa"/>
        <w:tblInd w:w="-4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0"/>
        <w:gridCol w:w="2655"/>
        <w:gridCol w:w="4216"/>
        <w:gridCol w:w="2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9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2023年人才培养和教学改革项目公示名单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序号</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lang w:val="en-US"/>
              </w:rPr>
            </w:pPr>
            <w:r>
              <w:rPr>
                <w:rFonts w:hint="eastAsia" w:ascii="仿宋_GB2312" w:hAnsi="仿宋_GB2312" w:eastAsia="仿宋_GB2312" w:cs="仿宋_GB2312"/>
                <w:b/>
                <w:bCs/>
                <w:i w:val="0"/>
                <w:iCs w:val="0"/>
                <w:color w:val="000000"/>
                <w:kern w:val="0"/>
                <w:sz w:val="28"/>
                <w:szCs w:val="28"/>
                <w:u w:val="none"/>
                <w:lang w:val="en-US" w:eastAsia="zh-CN" w:bidi="ar"/>
              </w:rPr>
              <w:t>项目类别</w:t>
            </w:r>
          </w:p>
        </w:tc>
        <w:tc>
          <w:tcPr>
            <w:tcW w:w="4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项目名称</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8"/>
                <w:szCs w:val="28"/>
                <w:u w:val="none"/>
                <w:lang w:val="en-US" w:eastAsia="zh-CN" w:bidi="ar-SA"/>
              </w:rPr>
            </w:pPr>
            <w:r>
              <w:rPr>
                <w:rFonts w:hint="eastAsia" w:ascii="仿宋_GB2312" w:hAnsi="仿宋_GB2312" w:eastAsia="仿宋_GB2312" w:cs="仿宋_GB2312"/>
                <w:b/>
                <w:bCs/>
                <w:i w:val="0"/>
                <w:iCs w:val="0"/>
                <w:color w:val="000000"/>
                <w:kern w:val="0"/>
                <w:sz w:val="28"/>
                <w:szCs w:val="28"/>
                <w:u w:val="none"/>
                <w:lang w:val="en-US" w:eastAsia="zh-CN" w:bidi="ar"/>
              </w:rPr>
              <w:t>主持人姓名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课程与教材建设类</w:t>
            </w:r>
          </w:p>
        </w:tc>
        <w:tc>
          <w:tcPr>
            <w:tcW w:w="4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 xml:space="preserve">数字赋能轻化工程专业课程建设——以《造纸植物资源化学》为例 </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陈洪雷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8"/>
                <w:szCs w:val="28"/>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8"/>
                <w:szCs w:val="28"/>
                <w:u w:val="none"/>
              </w:rPr>
            </w:pPr>
          </w:p>
        </w:tc>
        <w:tc>
          <w:tcPr>
            <w:tcW w:w="4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基于知识图谱的大学物理进阶式学习体系构建</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冷建材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8"/>
                <w:szCs w:val="28"/>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8"/>
                <w:szCs w:val="28"/>
                <w:u w:val="none"/>
              </w:rPr>
            </w:pPr>
          </w:p>
        </w:tc>
        <w:tc>
          <w:tcPr>
            <w:tcW w:w="4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新工科背景下材料类专业《固体物理》课程内容重构与教材建设研究</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石锋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课堂教学改革类</w:t>
            </w:r>
          </w:p>
        </w:tc>
        <w:tc>
          <w:tcPr>
            <w:tcW w:w="4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大数据与知识产权虚拟教研室建设与课堂教学改革研究</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宋世勇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8"/>
                <w:szCs w:val="28"/>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8"/>
                <w:szCs w:val="28"/>
                <w:u w:val="none"/>
              </w:rPr>
            </w:pPr>
          </w:p>
        </w:tc>
        <w:tc>
          <w:tcPr>
            <w:tcW w:w="4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科教融合视域下材料类专业晶体学教育体系重构与课堂教学改革研究</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娄有信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05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w:t>
            </w:r>
          </w:p>
        </w:tc>
        <w:tc>
          <w:tcPr>
            <w:tcW w:w="265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实践育人类</w:t>
            </w:r>
          </w:p>
        </w:tc>
        <w:tc>
          <w:tcPr>
            <w:tcW w:w="4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五育融合视域下高校第二课堂课程体系构建和推进机制研究</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姜洪雷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0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8"/>
                <w:szCs w:val="28"/>
                <w:u w:val="none"/>
              </w:rPr>
            </w:pPr>
          </w:p>
        </w:tc>
        <w:tc>
          <w:tcPr>
            <w:tcW w:w="265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8"/>
                <w:szCs w:val="28"/>
                <w:u w:val="none"/>
              </w:rPr>
            </w:pPr>
          </w:p>
        </w:tc>
        <w:tc>
          <w:tcPr>
            <w:tcW w:w="4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基于学科竞赛为第二课堂的材料类大学生创新创业能力培养体系构建与实践</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王富忠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人才培养模式创新类</w:t>
            </w:r>
          </w:p>
        </w:tc>
        <w:tc>
          <w:tcPr>
            <w:tcW w:w="4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科教产融合背景下软件工程一流专业人才培养模式研究</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姜雪松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5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8"/>
                <w:szCs w:val="28"/>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8"/>
                <w:szCs w:val="28"/>
                <w:u w:val="none"/>
              </w:rPr>
            </w:pPr>
          </w:p>
        </w:tc>
        <w:tc>
          <w:tcPr>
            <w:tcW w:w="4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科产教协同融合背景下药学相关专业实习教学中问题及对策研究</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王言才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8"/>
                <w:szCs w:val="28"/>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8"/>
                <w:szCs w:val="28"/>
                <w:u w:val="none"/>
              </w:rPr>
            </w:pPr>
          </w:p>
        </w:tc>
        <w:tc>
          <w:tcPr>
            <w:tcW w:w="4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黄河流域地方高校产品设计专业人才培养模式比较研究</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李普红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虚拟仿真实验教学类</w:t>
            </w:r>
          </w:p>
        </w:tc>
        <w:tc>
          <w:tcPr>
            <w:tcW w:w="4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“新工科”背景下机械设计课程群虚拟仿真实验教学体系的构建与研究</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8"/>
                <w:szCs w:val="28"/>
                <w:u w:val="none"/>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陈照强</w:t>
            </w:r>
          </w:p>
        </w:tc>
      </w:tr>
    </w:tbl>
    <w:p>
      <w:pPr>
        <w:jc w:val="left"/>
        <w:rPr>
          <w:rFonts w:hint="eastAsia" w:ascii="仿宋" w:hAnsi="仿宋" w:eastAsia="仿宋" w:cs="仿宋"/>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注：排名不分先后</w:t>
      </w:r>
    </w:p>
    <w:p>
      <w:pPr>
        <w:jc w:val="left"/>
        <w:rPr>
          <w:rFonts w:hint="default" w:ascii="仿宋" w:hAnsi="仿宋" w:eastAsia="仿宋" w:cs="仿宋"/>
          <w:b w:val="0"/>
          <w:bCs/>
          <w:sz w:val="28"/>
          <w:szCs w:val="28"/>
          <w:vertAlign w:val="baseli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FABEE0DD-81BB-464B-ADC1-CF9647E5B5A1}"/>
  </w:font>
  <w:font w:name="方正小标宋简体">
    <w:panose1 w:val="02000000000000000000"/>
    <w:charset w:val="86"/>
    <w:family w:val="script"/>
    <w:pitch w:val="default"/>
    <w:sig w:usb0="00000001" w:usb1="08000000" w:usb2="00000000" w:usb3="00000000" w:csb0="00040000" w:csb1="00000000"/>
    <w:embedRegular r:id="rId2" w:fontKey="{FC021620-E28E-4BF7-8118-10573432D543}"/>
  </w:font>
  <w:font w:name="仿宋">
    <w:panose1 w:val="02010609060101010101"/>
    <w:charset w:val="86"/>
    <w:family w:val="auto"/>
    <w:pitch w:val="default"/>
    <w:sig w:usb0="800002BF" w:usb1="38CF7CFA" w:usb2="00000016" w:usb3="00000000" w:csb0="00040001" w:csb1="00000000"/>
    <w:embedRegular r:id="rId3" w:fontKey="{E0462F0B-2B6B-475F-A1AF-B51FC616F13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EwNzUxMDMzZDhiOGFjYmQ4OGM1NTc4MDI3NjIifQ=="/>
  </w:docVars>
  <w:rsids>
    <w:rsidRoot w:val="038156CC"/>
    <w:rsid w:val="038156CC"/>
    <w:rsid w:val="0B6D4998"/>
    <w:rsid w:val="1C7F5C84"/>
    <w:rsid w:val="26D46B1D"/>
    <w:rsid w:val="27962024"/>
    <w:rsid w:val="2C4355EF"/>
    <w:rsid w:val="2C701096"/>
    <w:rsid w:val="2E145B34"/>
    <w:rsid w:val="2FBB1B4D"/>
    <w:rsid w:val="31230A5A"/>
    <w:rsid w:val="313703D4"/>
    <w:rsid w:val="45102F6D"/>
    <w:rsid w:val="4960402B"/>
    <w:rsid w:val="49B605D8"/>
    <w:rsid w:val="693D7F76"/>
    <w:rsid w:val="71970440"/>
    <w:rsid w:val="76D67314"/>
    <w:rsid w:val="778C0F36"/>
    <w:rsid w:val="7A716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41"/>
    <w:basedOn w:val="4"/>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846</Words>
  <Characters>859</Characters>
  <Lines>0</Lines>
  <Paragraphs>0</Paragraphs>
  <TotalTime>39</TotalTime>
  <ScaleCrop>false</ScaleCrop>
  <LinksUpToDate>false</LinksUpToDate>
  <CharactersWithSpaces>859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2022-07-03T13:36:00Z</dcterms:created>
  <dc:creator>小爽子 </dc:creator>
  <cp:lastModifiedBy>小爽子 </cp:lastModifiedBy>
  <dcterms:modified xsi:type="dcterms:W3CDTF">2023-04-23T06:52:50Z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E339EC16D76B4AED94300D48282F8DE7</vt:lpwstr>
  </property>
</Properties>
</file>