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Times New Roman" w:hAnsi="Times New Roman" w:eastAsia="方正小标宋_GBK"/>
          <w:b/>
          <w:sz w:val="28"/>
          <w:szCs w:val="28"/>
          <w:lang w:eastAsia="zh-CN"/>
        </w:rPr>
        <w:t>考试操作规程</w:t>
      </w:r>
    </w:p>
    <w:p/>
    <w:tbl>
      <w:tblPr>
        <w:tblStyle w:val="3"/>
        <w:tblW w:w="962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6"/>
        <w:gridCol w:w="899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ind w:left="252" w:hanging="252"/>
              <w:jc w:val="center"/>
              <w:rPr>
                <w:rFonts w:ascii="Times New Roman" w:hAnsi="Times New Roman" w:eastAsia="仿宋"/>
                <w:b/>
                <w:color w:val="000000"/>
              </w:rPr>
            </w:pPr>
            <w:r>
              <w:rPr>
                <w:rFonts w:ascii="Times New Roman" w:hAnsi="Times New Roman" w:eastAsia="方正小标宋_GBK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b/>
                <w:sz w:val="28"/>
                <w:szCs w:val="28"/>
              </w:rPr>
              <w:br w:type="page"/>
            </w:r>
            <w:r>
              <w:rPr>
                <w:rFonts w:ascii="Times New Roman" w:hAnsi="Times New Roman" w:eastAsia="仿宋"/>
                <w:b/>
                <w:color w:val="000000"/>
              </w:rPr>
              <w:t>CET-SET4 操 作 规 程（以场次1&lt;</w:t>
            </w:r>
            <w:r>
              <w:rPr>
                <w:rFonts w:hint="eastAsia" w:ascii="Times New Roman" w:hAnsi="Times New Roman" w:eastAsia="仿宋"/>
                <w:b/>
                <w:color w:val="000000"/>
                <w:lang w:val="en-US" w:eastAsia="zh-CN"/>
              </w:rPr>
              <w:t>9</w:t>
            </w:r>
            <w:r>
              <w:rPr>
                <w:rFonts w:ascii="Times New Roman" w:hAnsi="Times New Roman" w:eastAsia="仿宋"/>
                <w:b/>
                <w:color w:val="000000"/>
              </w:rPr>
              <w:t>:</w:t>
            </w:r>
            <w:r>
              <w:rPr>
                <w:rFonts w:hint="eastAsia" w:ascii="Times New Roman" w:hAnsi="Times New Roman" w:eastAsia="仿宋"/>
                <w:b/>
                <w:color w:val="000000"/>
                <w:lang w:val="en-US" w:eastAsia="zh-CN"/>
              </w:rPr>
              <w:t>15</w:t>
            </w:r>
            <w:r>
              <w:rPr>
                <w:rFonts w:ascii="Times New Roman" w:hAnsi="Times New Roman" w:eastAsia="仿宋"/>
                <w:b/>
                <w:color w:val="000000"/>
              </w:rPr>
              <w:t>-9:</w:t>
            </w:r>
            <w:r>
              <w:rPr>
                <w:rFonts w:hint="eastAsia" w:ascii="Times New Roman" w:hAnsi="Times New Roman" w:eastAsia="仿宋"/>
                <w:b/>
                <w:color w:val="000000"/>
                <w:lang w:val="en-US" w:eastAsia="zh-CN"/>
              </w:rPr>
              <w:t>45</w:t>
            </w:r>
            <w:r>
              <w:rPr>
                <w:rFonts w:ascii="Times New Roman" w:hAnsi="Times New Roman" w:eastAsia="仿宋"/>
                <w:b/>
                <w:color w:val="000000"/>
              </w:rPr>
              <w:t>&gt;为例）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shd w:val="pct10" w:color="auto" w:fill="auto"/>
            <w:vAlign w:val="center"/>
          </w:tcPr>
          <w:p>
            <w:pPr>
              <w:spacing w:line="300" w:lineRule="exact"/>
              <w:ind w:left="1411" w:hanging="1411"/>
              <w:jc w:val="left"/>
              <w:rPr>
                <w:rFonts w:ascii="Times New Roman" w:hAnsi="Times New Roman" w:eastAsia="仿宋"/>
                <w:b/>
                <w:color w:val="000000"/>
              </w:rPr>
            </w:pPr>
            <w:r>
              <w:rPr>
                <w:rFonts w:ascii="Times New Roman" w:hAnsi="Times New Roman" w:eastAsia="仿宋"/>
                <w:b/>
                <w:color w:val="000000"/>
              </w:rPr>
              <w:t>组织考生入场（入场时间由考点在报名管理平台设置，经省级承办机构审核后确认，时间设置范围为开考前50分钟-15分钟之间）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573" w:type="dxa"/>
            <w:tcBorders>
              <w:top w:val="nil"/>
              <w:left w:val="single" w:color="auto" w:sz="18" w:space="0"/>
              <w:bottom w:val="single" w:color="auto" w:sz="18" w:space="0"/>
              <w:right w:val="nil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1.系统管理员启动考试系统，包括管理端、监考端以及考试端。</w:t>
            </w:r>
          </w:p>
          <w:p>
            <w:pPr>
              <w:spacing w:line="300" w:lineRule="exact"/>
              <w:ind w:left="146" w:hanging="146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2. 组织考生在候考室进行签到，工作人员分为两组，一组负责在考场门口逐一检查考生准考证、有效身份证件上的照片是否与本人相符，检查准考证上考场号是否与本考场号相符，检查并禁止考生携带违规物品进入考场。将完成签到考生带领至考场，考场监考员引导考生入场并就坐。</w:t>
            </w:r>
          </w:p>
          <w:p>
            <w:pPr>
              <w:spacing w:line="300" w:lineRule="exact"/>
              <w:ind w:left="146" w:hanging="146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3.考生输入准考证号和身份证号登录考试系统，并根据系统引导进行设备测试，配对成组。</w:t>
            </w:r>
          </w:p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注：考场编排时不给考生指定座位，考生入场后可自行选择。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shd w:val="pct10" w:color="auto" w:fill="auto"/>
            <w:vAlign w:val="center"/>
          </w:tcPr>
          <w:p>
            <w:pPr>
              <w:spacing w:line="300" w:lineRule="exact"/>
              <w:ind w:left="252" w:hanging="252"/>
              <w:jc w:val="left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9:00</w:t>
            </w:r>
            <w:r>
              <w:rPr>
                <w:rFonts w:ascii="Times New Roman" w:hAnsi="Times New Roman" w:eastAsia="仿宋"/>
                <w:b/>
                <w:color w:val="000000"/>
                <w:sz w:val="28"/>
                <w:szCs w:val="28"/>
                <w:u w:val="single"/>
              </w:rPr>
              <w:t>-</w:t>
            </w:r>
            <w:r>
              <w:rPr>
                <w:rFonts w:hint="eastAsia" w:ascii="Times New Roman" w:hAnsi="Times New Roman" w:eastAsia="仿宋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9:20</w:t>
            </w:r>
            <w:r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b/>
                <w:color w:val="000000"/>
              </w:rPr>
              <w:t>考生进行系统测试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573" w:type="dxa"/>
            <w:tcBorders>
              <w:top w:val="nil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1.考生成功登录后，根据系统提示进行测试</w:t>
            </w:r>
          </w:p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（1）测试分组和网络</w:t>
            </w:r>
          </w:p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（2）测试视频和耳机</w:t>
            </w:r>
          </w:p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（3）测试麦克</w:t>
            </w:r>
          </w:p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2.考生测试及分组完成后等待考试。</w:t>
            </w:r>
          </w:p>
          <w:p>
            <w:pPr>
              <w:spacing w:line="300" w:lineRule="exact"/>
              <w:ind w:left="188" w:hanging="188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3.监考员督促考生完成登录和测试。测试期间发生的单个设备异常问题，应及时为考生安排备用机位，如考场出现大面积设备故障且能在短时间内解决，应考虑将考生分拨分批转考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至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后续场次。</w:t>
            </w:r>
          </w:p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4.没有登录的考生按自行放弃考试处理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shd w:val="pct10" w:color="auto" w:fill="auto"/>
            <w:vAlign w:val="center"/>
          </w:tcPr>
          <w:p>
            <w:pPr>
              <w:spacing w:line="300" w:lineRule="exact"/>
              <w:ind w:left="252" w:hanging="252"/>
              <w:jc w:val="left"/>
              <w:rPr>
                <w:rFonts w:ascii="Times New Roman" w:hAnsi="Times New Roman" w:eastAsia="仿宋"/>
                <w:b/>
                <w:color w:val="000000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9:15</w:t>
            </w:r>
            <w:r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b/>
                <w:color w:val="000000"/>
              </w:rPr>
              <w:t>禁止迟到考生入场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73" w:type="dxa"/>
            <w:tcBorders>
              <w:top w:val="nil"/>
              <w:left w:val="single" w:color="auto" w:sz="18" w:space="0"/>
              <w:bottom w:val="single" w:color="auto" w:sz="18" w:space="0"/>
              <w:right w:val="nil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禁止迟到考生入场。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shd w:val="pct10" w:color="auto" w:fill="FFFFFF"/>
            <w:vAlign w:val="center"/>
          </w:tcPr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9:20</w:t>
            </w:r>
            <w:r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b/>
                <w:color w:val="000000"/>
              </w:rPr>
              <w:t>考生</w:t>
            </w:r>
            <w:r>
              <w:rPr>
                <w:rFonts w:hint="eastAsia" w:ascii="Times New Roman" w:hAnsi="Times New Roman" w:eastAsia="仿宋"/>
                <w:b/>
                <w:color w:val="000000"/>
              </w:rPr>
              <w:t>正式</w:t>
            </w:r>
            <w:r>
              <w:rPr>
                <w:rFonts w:ascii="Times New Roman" w:hAnsi="Times New Roman" w:eastAsia="仿宋"/>
                <w:b/>
                <w:color w:val="000000"/>
              </w:rPr>
              <w:t>作答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73" w:type="dxa"/>
            <w:tcBorders>
              <w:top w:val="nil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>
            <w:pPr>
              <w:spacing w:line="300" w:lineRule="exact"/>
              <w:ind w:right="113"/>
              <w:rPr>
                <w:rFonts w:ascii="Times New Roman" w:hAnsi="Times New Roman" w:eastAsia="仿宋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"/>
                <w:color w:val="000000"/>
                <w:sz w:val="18"/>
              </w:rPr>
            </w:pPr>
            <w:r>
              <w:rPr>
                <w:rFonts w:ascii="Times New Roman" w:hAnsi="Times New Roman" w:eastAsia="仿宋"/>
                <w:color w:val="000000"/>
                <w:sz w:val="18"/>
              </w:rPr>
              <w:t>1.考生正式作答，作答内容如下：</w:t>
            </w:r>
          </w:p>
          <w:tbl>
            <w:tblPr>
              <w:tblStyle w:val="3"/>
              <w:tblpPr w:leftFromText="180" w:rightFromText="180" w:vertAnchor="text" w:horzAnchor="margin" w:tblpY="1"/>
              <w:tblW w:w="852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0"/>
              <w:gridCol w:w="1276"/>
              <w:gridCol w:w="4111"/>
              <w:gridCol w:w="22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黑体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黑体"/>
                      <w:b/>
                      <w:szCs w:val="21"/>
                    </w:rPr>
                    <w:t>任务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黑体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黑体"/>
                      <w:b/>
                      <w:szCs w:val="21"/>
                    </w:rPr>
                    <w:t>任务名称</w:t>
                  </w:r>
                </w:p>
              </w:tc>
              <w:tc>
                <w:tcPr>
                  <w:tcW w:w="4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1343" w:firstLineChars="637"/>
                    <w:rPr>
                      <w:rFonts w:ascii="Times New Roman" w:hAnsi="Times New Roman" w:eastAsia="黑体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黑体"/>
                      <w:b/>
                      <w:szCs w:val="21"/>
                    </w:rPr>
                    <w:t>考试过程</w:t>
                  </w:r>
                </w:p>
              </w:tc>
              <w:tc>
                <w:tcPr>
                  <w:tcW w:w="2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黑体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黑体"/>
                      <w:b/>
                      <w:szCs w:val="21"/>
                    </w:rPr>
                    <w:t>答题时间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b/>
                      <w:szCs w:val="21"/>
                    </w:rPr>
                    <w:t>热身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自我介绍</w:t>
                  </w:r>
                </w:p>
              </w:tc>
              <w:tc>
                <w:tcPr>
                  <w:tcW w:w="4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rPr>
                      <w:rFonts w:ascii="Times New Roman" w:hAnsi="Times New Roman" w:eastAsia="仿宋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kern w:val="0"/>
                      <w:szCs w:val="21"/>
                    </w:rPr>
                    <w:t>根据考官指令，每位考生作一个简短的自我介绍。考试时间约1分钟。</w:t>
                  </w:r>
                </w:p>
              </w:tc>
              <w:tc>
                <w:tcPr>
                  <w:tcW w:w="2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每位考生发言20秒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（两位考生依次进行）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b/>
                      <w:szCs w:val="21"/>
                    </w:rPr>
                    <w:t>任务1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短文朗读</w:t>
                  </w:r>
                </w:p>
              </w:tc>
              <w:tc>
                <w:tcPr>
                  <w:tcW w:w="4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考生准备45秒后朗读一篇120词左右的短文。</w:t>
                  </w:r>
                </w:p>
                <w:p>
                  <w:pPr>
                    <w:spacing w:line="320" w:lineRule="exact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考试时间约2分钟。</w:t>
                  </w:r>
                </w:p>
              </w:tc>
              <w:tc>
                <w:tcPr>
                  <w:tcW w:w="2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每位考生朗读1分钟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（两位考生同步进行）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b/>
                      <w:szCs w:val="21"/>
                    </w:rPr>
                    <w:t>任务2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简短回答</w:t>
                  </w:r>
                </w:p>
              </w:tc>
              <w:tc>
                <w:tcPr>
                  <w:tcW w:w="4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考生回答2个与朗读短文有关的问题。</w:t>
                  </w:r>
                </w:p>
                <w:p>
                  <w:pPr>
                    <w:spacing w:line="320" w:lineRule="exact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考试时间约1分钟。</w:t>
                  </w:r>
                </w:p>
              </w:tc>
              <w:tc>
                <w:tcPr>
                  <w:tcW w:w="2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每位考生发言40秒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（两位考生同步进行）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b/>
                      <w:szCs w:val="21"/>
                    </w:rPr>
                    <w:t>任务3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个人陈述</w:t>
                  </w:r>
                </w:p>
              </w:tc>
              <w:tc>
                <w:tcPr>
                  <w:tcW w:w="4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考生准备45秒后，根据所给提示作陈述。</w:t>
                  </w:r>
                </w:p>
                <w:p>
                  <w:pPr>
                    <w:spacing w:line="320" w:lineRule="exact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考试时间约2分钟。</w:t>
                  </w:r>
                </w:p>
              </w:tc>
              <w:tc>
                <w:tcPr>
                  <w:tcW w:w="2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每位考生发言1分钟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（两位考生同步进行）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b/>
                      <w:szCs w:val="21"/>
                    </w:rPr>
                    <w:t>任务4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两人互动</w:t>
                  </w:r>
                </w:p>
              </w:tc>
              <w:tc>
                <w:tcPr>
                  <w:tcW w:w="4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考生准备1分钟后，根据设定的情景和任务进行交谈。考试时间约4分钟。</w:t>
                  </w:r>
                </w:p>
              </w:tc>
              <w:tc>
                <w:tcPr>
                  <w:tcW w:w="2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两位考生互动3分钟</w:t>
                  </w:r>
                </w:p>
              </w:tc>
            </w:tr>
          </w:tbl>
          <w:p>
            <w:pPr>
              <w:pStyle w:val="2"/>
              <w:spacing w:line="300" w:lineRule="exact"/>
              <w:ind w:right="-8" w:rightChars="-4"/>
              <w:rPr>
                <w:rFonts w:ascii="Times New Roman" w:hAnsi="Times New Roman" w:eastAsia="仿宋"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"/>
                <w:color w:val="000000"/>
                <w:sz w:val="18"/>
                <w:szCs w:val="22"/>
                <w:lang w:val="en-US" w:eastAsia="zh-CN"/>
              </w:rPr>
              <w:t>2. 系统在自我介绍部分自动对考生声音质量进行检测，如果检测未通过，则要求考生再次完成该部分，若两次均未通过，则该考生与同组考生退出</w:t>
            </w:r>
            <w:r>
              <w:rPr>
                <w:rFonts w:hint="eastAsia" w:ascii="Times New Roman" w:hAnsi="Times New Roman" w:eastAsia="仿宋"/>
                <w:color w:val="000000"/>
                <w:sz w:val="18"/>
                <w:szCs w:val="22"/>
                <w:lang w:val="en-US" w:eastAsia="zh-CN"/>
              </w:rPr>
              <w:t>本场</w:t>
            </w:r>
            <w:r>
              <w:rPr>
                <w:rFonts w:ascii="Times New Roman" w:hAnsi="Times New Roman" w:eastAsia="仿宋"/>
                <w:color w:val="000000"/>
                <w:sz w:val="18"/>
                <w:szCs w:val="22"/>
                <w:lang w:val="en-US" w:eastAsia="zh-CN"/>
              </w:rPr>
              <w:t>考试，转移至其他场次再次进行考试。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"/>
                <w:color w:val="000000"/>
                <w:sz w:val="18"/>
              </w:rPr>
            </w:pPr>
            <w:r>
              <w:rPr>
                <w:rFonts w:ascii="Times New Roman" w:hAnsi="Times New Roman" w:eastAsia="仿宋"/>
                <w:color w:val="000000"/>
                <w:sz w:val="18"/>
              </w:rPr>
              <w:t>3.监考员1组再次核对考生证件，监考员2组负责控制整个考场秩序，并及时处理异常情况。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"/>
                <w:color w:val="000000"/>
                <w:sz w:val="18"/>
              </w:rPr>
            </w:pPr>
            <w:r>
              <w:rPr>
                <w:rFonts w:ascii="Times New Roman" w:hAnsi="Times New Roman" w:eastAsia="仿宋"/>
                <w:color w:val="000000"/>
                <w:sz w:val="18"/>
              </w:rPr>
              <w:t>4.考试过程中，如某台考试机故障，则该机的考生及与其配对的考生均须延至下个考次完成考试。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shd w:val="pct10" w:color="auto" w:fill="FFFFFF"/>
            <w:vAlign w:val="center"/>
          </w:tcPr>
          <w:p>
            <w:pPr>
              <w:spacing w:line="300" w:lineRule="exact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9:35</w:t>
            </w:r>
            <w:r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b/>
                <w:color w:val="000000"/>
              </w:rPr>
              <w:t>考试结束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629" w:type="dxa"/>
            <w:gridSpan w:val="2"/>
            <w:tcBorders>
              <w:top w:val="nil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"/>
                <w:color w:val="000000"/>
                <w:spacing w:val="12"/>
                <w:sz w:val="18"/>
              </w:rPr>
            </w:pPr>
          </w:p>
        </w:tc>
        <w:tc>
          <w:tcPr>
            <w:tcW w:w="8993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</w:tcPr>
          <w:p>
            <w:pPr>
              <w:numPr>
                <w:ilvl w:val="0"/>
                <w:numId w:val="1"/>
              </w:num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考试结束，考生停止作答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pct10" w:color="auto" w:fill="FFFFFF"/>
            <w:vAlign w:val="center"/>
          </w:tcPr>
          <w:p>
            <w:pPr>
              <w:spacing w:line="300" w:lineRule="exact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9:35</w:t>
            </w:r>
            <w:r>
              <w:rPr>
                <w:rFonts w:ascii="Times New Roman" w:hAnsi="Times New Roman" w:eastAsia="仿宋"/>
                <w:b/>
                <w:color w:val="000000"/>
                <w:sz w:val="28"/>
                <w:szCs w:val="28"/>
                <w:u w:val="single"/>
              </w:rPr>
              <w:t>-9:</w:t>
            </w:r>
            <w:r>
              <w:rPr>
                <w:rFonts w:hint="eastAsia" w:ascii="Times New Roman" w:hAnsi="Times New Roman" w:eastAsia="仿宋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40</w:t>
            </w:r>
            <w:r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color w:val="000000"/>
              </w:rPr>
              <w:t>回收答案，对考场记录单进行签字确认，</w:t>
            </w:r>
            <w:r>
              <w:rPr>
                <w:rFonts w:ascii="Times New Roman" w:hAnsi="Times New Roman" w:eastAsia="仿宋"/>
                <w:b/>
                <w:color w:val="000000"/>
              </w:rPr>
              <w:t>组织考生离场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29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99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1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.系统回收答案</w:t>
            </w:r>
          </w:p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.回收答案期间，考生不得离场</w:t>
            </w:r>
          </w:p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3.打印出本场次考场记录单，并进行签字确认</w:t>
            </w:r>
          </w:p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4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.确认答案回收成功后，组织考生离场。</w:t>
            </w:r>
          </w:p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5.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本场考生全部离开后，方可组织后续考生入场。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ind w:left="252" w:hanging="252"/>
              <w:jc w:val="center"/>
              <w:rPr>
                <w:rFonts w:ascii="Times New Roman" w:hAnsi="Times New Roman" w:eastAsia="仿宋"/>
                <w:b/>
                <w:color w:val="000000"/>
              </w:rPr>
            </w:pPr>
            <w:r>
              <w:rPr>
                <w:rFonts w:ascii="Times New Roman" w:hAnsi="Times New Roman" w:eastAsia="仿宋"/>
                <w:b/>
                <w:sz w:val="28"/>
                <w:szCs w:val="28"/>
              </w:rPr>
              <w:br w:type="page"/>
            </w:r>
            <w:r>
              <w:rPr>
                <w:rFonts w:ascii="Times New Roman" w:hAnsi="Times New Roman" w:eastAsia="仿宋"/>
                <w:b/>
                <w:color w:val="000000"/>
              </w:rPr>
              <w:t>CET-SET6 操 作 规 程（以场次1&lt;&lt;</w:t>
            </w:r>
            <w:r>
              <w:rPr>
                <w:rFonts w:hint="eastAsia" w:ascii="Times New Roman" w:hAnsi="Times New Roman" w:eastAsia="仿宋"/>
                <w:b/>
                <w:color w:val="000000"/>
                <w:lang w:val="en-US" w:eastAsia="zh-CN"/>
              </w:rPr>
              <w:t>9</w:t>
            </w:r>
            <w:r>
              <w:rPr>
                <w:rFonts w:ascii="Times New Roman" w:hAnsi="Times New Roman" w:eastAsia="仿宋"/>
                <w:b/>
                <w:color w:val="000000"/>
              </w:rPr>
              <w:t>:</w:t>
            </w:r>
            <w:r>
              <w:rPr>
                <w:rFonts w:hint="eastAsia" w:ascii="Times New Roman" w:hAnsi="Times New Roman" w:eastAsia="仿宋"/>
                <w:b/>
                <w:color w:val="000000"/>
                <w:lang w:val="en-US" w:eastAsia="zh-CN"/>
              </w:rPr>
              <w:t>15</w:t>
            </w:r>
            <w:r>
              <w:rPr>
                <w:rFonts w:ascii="Times New Roman" w:hAnsi="Times New Roman" w:eastAsia="仿宋"/>
                <w:b/>
                <w:color w:val="000000"/>
              </w:rPr>
              <w:t>-9:</w:t>
            </w:r>
            <w:r>
              <w:rPr>
                <w:rFonts w:hint="eastAsia" w:ascii="Times New Roman" w:hAnsi="Times New Roman" w:eastAsia="仿宋"/>
                <w:b/>
                <w:color w:val="000000"/>
                <w:lang w:val="en-US" w:eastAsia="zh-CN"/>
              </w:rPr>
              <w:t>45</w:t>
            </w:r>
            <w:r>
              <w:rPr>
                <w:rFonts w:ascii="Times New Roman" w:hAnsi="Times New Roman" w:eastAsia="仿宋"/>
                <w:b/>
                <w:color w:val="000000"/>
              </w:rPr>
              <w:t>&gt;为例）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shd w:val="pct10" w:color="auto" w:fill="auto"/>
            <w:vAlign w:val="center"/>
          </w:tcPr>
          <w:p>
            <w:pPr>
              <w:spacing w:line="300" w:lineRule="exact"/>
              <w:ind w:left="1411" w:hanging="1411"/>
              <w:jc w:val="left"/>
              <w:rPr>
                <w:rFonts w:ascii="Times New Roman" w:hAnsi="Times New Roman" w:eastAsia="仿宋"/>
                <w:b/>
                <w:color w:val="000000"/>
              </w:rPr>
            </w:pPr>
            <w:r>
              <w:rPr>
                <w:rFonts w:ascii="Times New Roman" w:hAnsi="Times New Roman" w:eastAsia="仿宋"/>
                <w:b/>
                <w:color w:val="000000"/>
              </w:rPr>
              <w:t>组织考生入场（入场时间由考点在报名管理平台设置，经省级承办机构审核后确认，时间设置范围为开考前50分钟-15分钟之间）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573" w:type="dxa"/>
            <w:tcBorders>
              <w:top w:val="nil"/>
              <w:left w:val="single" w:color="auto" w:sz="18" w:space="0"/>
              <w:bottom w:val="single" w:color="auto" w:sz="18" w:space="0"/>
              <w:right w:val="nil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1.系统管理员启动考试系统，包括管理端、监考端以及考试端。</w:t>
            </w:r>
          </w:p>
          <w:p>
            <w:pPr>
              <w:spacing w:line="300" w:lineRule="exact"/>
              <w:ind w:left="146" w:hanging="146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2.组织考生在候考室进行签到，工作人员分为两组，一组负责在考场门口逐一检查考生准考证、有效身份证件上的照片是否与本人相符，检查准考证上考场号是否与本考场号相符，检查并禁止考生携带违规物品进入考场。将完成签到考生带领至考场，考场监考员引导考生入场并就坐。</w:t>
            </w:r>
          </w:p>
          <w:p>
            <w:pPr>
              <w:spacing w:line="300" w:lineRule="exact"/>
              <w:ind w:left="146" w:hanging="146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3.考生输入准考证号和身份证号登录考试系统，并根据系统引导进行设备测试，配对成组。</w:t>
            </w:r>
          </w:p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注：考场编排时不给考生指定座位，考生入场后可自行选择。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shd w:val="pct10" w:color="auto" w:fill="auto"/>
            <w:vAlign w:val="center"/>
          </w:tcPr>
          <w:p>
            <w:pPr>
              <w:spacing w:line="300" w:lineRule="exact"/>
              <w:ind w:left="252" w:hanging="252"/>
              <w:jc w:val="left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9:00</w:t>
            </w:r>
            <w:r>
              <w:rPr>
                <w:rFonts w:ascii="Times New Roman" w:hAnsi="Times New Roman" w:eastAsia="仿宋"/>
                <w:b/>
                <w:color w:val="000000"/>
                <w:sz w:val="28"/>
                <w:szCs w:val="28"/>
                <w:u w:val="single"/>
              </w:rPr>
              <w:t>-</w:t>
            </w:r>
            <w:r>
              <w:rPr>
                <w:rFonts w:hint="eastAsia" w:ascii="Times New Roman" w:hAnsi="Times New Roman" w:eastAsia="仿宋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9:20</w:t>
            </w:r>
            <w:r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b/>
                <w:color w:val="000000"/>
              </w:rPr>
              <w:t>考生进行系统测试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573" w:type="dxa"/>
            <w:tcBorders>
              <w:top w:val="nil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1.考生成功登录后，根据系统提示进行测试</w:t>
            </w:r>
          </w:p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（1）测试分组和网络</w:t>
            </w:r>
          </w:p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（2）测试视频和耳机</w:t>
            </w:r>
          </w:p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（3）测试麦克</w:t>
            </w:r>
          </w:p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2.考生测试及分组完成后等待考试。</w:t>
            </w:r>
          </w:p>
          <w:p>
            <w:pPr>
              <w:spacing w:line="300" w:lineRule="exact"/>
              <w:ind w:left="188" w:hanging="188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3.监考员督促考生完成登录和测试。测试期间发生的单个设备异常问题，应及时为考生安排备用机位，如考场出现大面积设备故障且能在短时间内解决，应考虑将考生分拨分批转考次后续场次。</w:t>
            </w:r>
          </w:p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4.没有登录的考生按自行放弃考试处理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shd w:val="pct10" w:color="auto" w:fill="auto"/>
            <w:vAlign w:val="center"/>
          </w:tcPr>
          <w:p>
            <w:pPr>
              <w:spacing w:line="300" w:lineRule="exact"/>
              <w:ind w:left="252" w:hanging="252"/>
              <w:jc w:val="left"/>
              <w:rPr>
                <w:rFonts w:ascii="Times New Roman" w:hAnsi="Times New Roman" w:eastAsia="仿宋"/>
                <w:b/>
                <w:color w:val="000000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9:15</w:t>
            </w:r>
            <w:r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b/>
                <w:color w:val="000000"/>
              </w:rPr>
              <w:t>禁止迟到考生入场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73" w:type="dxa"/>
            <w:tcBorders>
              <w:top w:val="nil"/>
              <w:left w:val="single" w:color="auto" w:sz="18" w:space="0"/>
              <w:bottom w:val="single" w:color="auto" w:sz="18" w:space="0"/>
              <w:right w:val="nil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禁止迟到考生入场。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shd w:val="pct10" w:color="auto" w:fill="FFFFFF"/>
            <w:vAlign w:val="center"/>
          </w:tcPr>
          <w:p>
            <w:pPr>
              <w:spacing w:line="300" w:lineRule="exact"/>
              <w:ind w:left="249" w:hanging="249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9:20</w:t>
            </w:r>
            <w:r>
              <w:rPr>
                <w:rFonts w:ascii="Times New Roman" w:hAnsi="Times New Roman" w:eastAsia="仿宋"/>
                <w:b/>
                <w:color w:val="000000"/>
              </w:rPr>
              <w:t>考生作答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73" w:type="dxa"/>
            <w:tcBorders>
              <w:top w:val="nil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>
            <w:pPr>
              <w:spacing w:line="300" w:lineRule="exact"/>
              <w:ind w:right="113"/>
              <w:rPr>
                <w:rFonts w:ascii="Times New Roman" w:hAnsi="Times New Roman" w:eastAsia="仿宋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ascii="Times New Roman" w:hAnsi="Times New Roman" w:eastAsia="仿宋"/>
                <w:color w:val="000000"/>
                <w:sz w:val="18"/>
              </w:rPr>
            </w:pPr>
            <w:r>
              <w:rPr>
                <w:rFonts w:ascii="Times New Roman" w:hAnsi="Times New Roman" w:eastAsia="仿宋"/>
                <w:color w:val="000000"/>
                <w:sz w:val="18"/>
              </w:rPr>
              <w:t>考生正式作答，作答内容如下：</w:t>
            </w:r>
          </w:p>
          <w:tbl>
            <w:tblPr>
              <w:tblStyle w:val="3"/>
              <w:tblW w:w="8647" w:type="dxa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1"/>
              <w:gridCol w:w="1134"/>
              <w:gridCol w:w="3577"/>
              <w:gridCol w:w="2835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黑体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黑体"/>
                      <w:b/>
                      <w:szCs w:val="21"/>
                    </w:rPr>
                    <w:t>任务</w:t>
                  </w:r>
                </w:p>
              </w:tc>
              <w:tc>
                <w:tcPr>
                  <w:tcW w:w="113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黑体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黑体"/>
                      <w:b/>
                      <w:szCs w:val="21"/>
                    </w:rPr>
                    <w:t>任务名称</w:t>
                  </w:r>
                </w:p>
              </w:tc>
              <w:tc>
                <w:tcPr>
                  <w:tcW w:w="357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20" w:lineRule="exact"/>
                    <w:ind w:firstLine="1343" w:firstLineChars="637"/>
                    <w:rPr>
                      <w:rFonts w:ascii="Times New Roman" w:hAnsi="Times New Roman" w:eastAsia="黑体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黑体"/>
                      <w:b/>
                      <w:szCs w:val="21"/>
                    </w:rPr>
                    <w:t>考试过程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黑体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黑体"/>
                      <w:b/>
                      <w:szCs w:val="21"/>
                    </w:rPr>
                    <w:t>答题时间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3" w:hRule="atLeast"/>
              </w:trPr>
              <w:tc>
                <w:tcPr>
                  <w:tcW w:w="110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/>
                      <w:b/>
                      <w:szCs w:val="21"/>
                    </w:rPr>
                    <w:t>第一部分</w:t>
                  </w:r>
                </w:p>
              </w:tc>
              <w:tc>
                <w:tcPr>
                  <w:tcW w:w="113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自我介绍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和问答</w:t>
                  </w:r>
                </w:p>
              </w:tc>
              <w:tc>
                <w:tcPr>
                  <w:tcW w:w="357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先由考生自我介绍，然后回答考官提问。</w:t>
                  </w:r>
                </w:p>
                <w:p>
                  <w:pPr>
                    <w:spacing w:line="320" w:lineRule="exact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kern w:val="0"/>
                      <w:szCs w:val="21"/>
                    </w:rPr>
                    <w:t>考试时间约2分钟。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自我介绍：每位考生20秒（两位考生依次进行）</w:t>
                  </w:r>
                </w:p>
                <w:p>
                  <w:pPr>
                    <w:spacing w:line="320" w:lineRule="exact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回答问题：每位考生30秒（两位考生同步进行）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/>
                      <w:b/>
                      <w:szCs w:val="21"/>
                    </w:rPr>
                    <w:t>第二部分</w:t>
                  </w:r>
                </w:p>
              </w:tc>
              <w:tc>
                <w:tcPr>
                  <w:tcW w:w="113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ind w:left="105" w:hanging="105" w:hangingChars="50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陈述和</w:t>
                  </w:r>
                </w:p>
                <w:p>
                  <w:pPr>
                    <w:spacing w:line="320" w:lineRule="exact"/>
                    <w:ind w:left="105" w:hanging="105" w:hangingChars="50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讨论</w:t>
                  </w:r>
                </w:p>
              </w:tc>
              <w:tc>
                <w:tcPr>
                  <w:tcW w:w="357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考生准备1分钟后，根据所给提示作个人陈述；两位考生就指定的话题讨论。</w:t>
                  </w:r>
                  <w:r>
                    <w:rPr>
                      <w:rFonts w:ascii="Times New Roman" w:hAnsi="Times New Roman" w:eastAsia="仿宋"/>
                      <w:kern w:val="0"/>
                      <w:szCs w:val="21"/>
                    </w:rPr>
                    <w:t>考试时间约8分钟。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个人陈述：每位考生1分30秒（两位考生依次进行）</w:t>
                  </w:r>
                </w:p>
                <w:p>
                  <w:pPr>
                    <w:spacing w:line="320" w:lineRule="exact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两人讨论：3分钟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/>
                      <w:b/>
                      <w:szCs w:val="21"/>
                    </w:rPr>
                    <w:t>第三部分</w:t>
                  </w:r>
                </w:p>
              </w:tc>
              <w:tc>
                <w:tcPr>
                  <w:tcW w:w="113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问答</w:t>
                  </w:r>
                </w:p>
              </w:tc>
              <w:tc>
                <w:tcPr>
                  <w:tcW w:w="357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考生回答考官的一个问题。</w:t>
                  </w:r>
                  <w:r>
                    <w:rPr>
                      <w:rFonts w:ascii="Times New Roman" w:hAnsi="Times New Roman" w:eastAsia="仿宋"/>
                      <w:kern w:val="0"/>
                      <w:szCs w:val="21"/>
                    </w:rPr>
                    <w:t>考试时间约1分钟。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rPr>
                      <w:rFonts w:ascii="Times New Roman" w:hAnsi="Times New Roman" w:eastAsia="仿宋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zCs w:val="21"/>
                    </w:rPr>
                    <w:t>每位考生45秒（两位考生同步进行）</w:t>
                  </w:r>
                </w:p>
              </w:tc>
            </w:tr>
          </w:tbl>
          <w:p>
            <w:pPr>
              <w:pStyle w:val="2"/>
              <w:spacing w:line="300" w:lineRule="exact"/>
              <w:ind w:right="-8" w:rightChars="-4"/>
              <w:rPr>
                <w:rFonts w:ascii="Times New Roman" w:hAnsi="Times New Roman" w:eastAsia="仿宋"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"/>
                <w:color w:val="000000"/>
                <w:sz w:val="18"/>
                <w:szCs w:val="22"/>
                <w:lang w:val="en-US" w:eastAsia="zh-CN"/>
              </w:rPr>
              <w:t>2. 系统在自我介绍部分自动对考生声音质量进行检测，如果检测未通过，则要求考生再次完成该部分，若两次均未通过，则该考生与同组考生退出本</w:t>
            </w:r>
            <w:r>
              <w:rPr>
                <w:rFonts w:hint="eastAsia" w:ascii="Times New Roman" w:hAnsi="Times New Roman" w:eastAsia="仿宋"/>
                <w:color w:val="000000"/>
                <w:sz w:val="18"/>
                <w:szCs w:val="22"/>
                <w:lang w:val="en-US" w:eastAsia="zh-CN"/>
              </w:rPr>
              <w:t>场</w:t>
            </w:r>
            <w:r>
              <w:rPr>
                <w:rFonts w:ascii="Times New Roman" w:hAnsi="Times New Roman" w:eastAsia="仿宋"/>
                <w:color w:val="000000"/>
                <w:sz w:val="18"/>
                <w:szCs w:val="22"/>
                <w:lang w:val="en-US" w:eastAsia="zh-CN"/>
              </w:rPr>
              <w:t>考试，转移至其他场次再次进行考试。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"/>
                <w:color w:val="000000"/>
                <w:sz w:val="18"/>
              </w:rPr>
            </w:pPr>
            <w:r>
              <w:rPr>
                <w:rFonts w:ascii="Times New Roman" w:hAnsi="Times New Roman" w:eastAsia="仿宋"/>
                <w:color w:val="000000"/>
                <w:sz w:val="18"/>
              </w:rPr>
              <w:t>3.监考员1组再次核对考生证件，监考员2组负责控制整个考场秩序，并及时处理异常情况。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"/>
                <w:color w:val="000000"/>
                <w:sz w:val="18"/>
              </w:rPr>
            </w:pPr>
            <w:r>
              <w:rPr>
                <w:rFonts w:ascii="Times New Roman" w:hAnsi="Times New Roman" w:eastAsia="仿宋"/>
                <w:color w:val="000000"/>
                <w:sz w:val="18"/>
              </w:rPr>
              <w:t>4.考试过程中，如某台考试机故障，则该机的考生及与其配对的考生均须延至下个考次完成考试。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shd w:val="pct10" w:color="auto" w:fill="FFFFFF"/>
          </w:tcPr>
          <w:p>
            <w:pPr>
              <w:spacing w:line="300" w:lineRule="exact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9:35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color w:val="000000"/>
              </w:rPr>
              <w:t>考试结束，回收答案，对考场记录单进行签字确认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629" w:type="dxa"/>
            <w:gridSpan w:val="2"/>
            <w:tcBorders>
              <w:top w:val="nil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</w:tcPr>
          <w:p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"/>
                <w:color w:val="000000"/>
                <w:spacing w:val="12"/>
                <w:sz w:val="18"/>
              </w:rPr>
            </w:pPr>
          </w:p>
        </w:tc>
        <w:tc>
          <w:tcPr>
            <w:tcW w:w="8993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</w:tcPr>
          <w:p>
            <w:pPr>
              <w:spacing w:line="300" w:lineRule="exact"/>
              <w:rPr>
                <w:rFonts w:hint="eastAsia" w:ascii="Times New Roman" w:hAnsi="Times New Roman" w:eastAsia="仿宋"/>
                <w:color w:val="000000"/>
                <w:sz w:val="18"/>
              </w:rPr>
            </w:pPr>
            <w:r>
              <w:rPr>
                <w:rFonts w:hint="eastAsia" w:ascii="Times New Roman" w:hAnsi="Times New Roman" w:eastAsia="仿宋"/>
                <w:color w:val="000000"/>
                <w:sz w:val="18"/>
              </w:rPr>
              <w:t>考试结束，考生停止作答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shd w:val="pct10" w:color="auto" w:fill="FFFFFF"/>
          </w:tcPr>
          <w:p>
            <w:pPr>
              <w:spacing w:line="300" w:lineRule="exact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9:35-</w:t>
            </w:r>
            <w:r>
              <w:rPr>
                <w:rFonts w:hint="eastAsia" w:ascii="Times New Roman" w:hAnsi="Times New Roman" w:eastAsia="仿宋"/>
                <w:b/>
                <w:color w:val="000000"/>
                <w:sz w:val="28"/>
                <w:szCs w:val="28"/>
                <w:u w:val="single"/>
              </w:rPr>
              <w:t>9:</w:t>
            </w:r>
            <w:r>
              <w:rPr>
                <w:rFonts w:hint="eastAsia" w:ascii="Times New Roman" w:hAnsi="Times New Roman" w:eastAsia="仿宋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40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color w:val="000000"/>
              </w:rPr>
              <w:t>回收答案，对考场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b/>
                <w:color w:val="000000"/>
              </w:rPr>
              <w:t>记录单进行签字确认，组织考生离场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9" w:type="dxa"/>
            <w:gridSpan w:val="2"/>
            <w:tcBorders>
              <w:top w:val="nil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49" w:hanging="249"/>
              <w:textAlignment w:val="auto"/>
              <w:rPr>
                <w:rFonts w:ascii="Times New Roman" w:hAnsi="Times New Roman" w:eastAsia="仿宋"/>
                <w:color w:val="000000"/>
                <w:sz w:val="18"/>
              </w:rPr>
            </w:pPr>
          </w:p>
        </w:tc>
        <w:tc>
          <w:tcPr>
            <w:tcW w:w="8993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49" w:hanging="249"/>
              <w:textAlignment w:val="auto"/>
              <w:rPr>
                <w:rFonts w:hint="eastAsia" w:ascii="Times New Roman" w:hAnsi="Times New Roman" w:eastAsia="仿宋"/>
                <w:color w:val="000000"/>
                <w:sz w:val="18"/>
              </w:rPr>
            </w:pPr>
            <w:r>
              <w:rPr>
                <w:rFonts w:hint="eastAsia" w:ascii="Times New Roman" w:hAnsi="Times New Roman" w:eastAsia="仿宋"/>
                <w:color w:val="000000"/>
                <w:sz w:val="18"/>
              </w:rPr>
              <w:t>系统回收答案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textAlignment w:val="auto"/>
        <w:rPr>
          <w:sz w:val="10"/>
          <w:szCs w:val="10"/>
        </w:rPr>
      </w:pPr>
    </w:p>
    <w:sectPr>
      <w:pgSz w:w="11906" w:h="16838"/>
      <w:pgMar w:top="40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2B867"/>
    <w:multiLevelType w:val="singleLevel"/>
    <w:tmpl w:val="5912B867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73AA438F"/>
    <w:multiLevelType w:val="singleLevel"/>
    <w:tmpl w:val="73AA43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10059"/>
    <w:rsid w:val="037D6B86"/>
    <w:rsid w:val="222630D8"/>
    <w:rsid w:val="3E2459CE"/>
    <w:rsid w:val="4852188B"/>
    <w:rsid w:val="48521898"/>
    <w:rsid w:val="55910059"/>
    <w:rsid w:val="6F543CC3"/>
    <w:rsid w:val="70547973"/>
    <w:rsid w:val="7CA65C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  <w:lang w:val="zh-CN" w:eastAsia="zh-CN"/>
    </w:rPr>
  </w:style>
  <w:style w:type="paragraph" w:customStyle="1" w:styleId="5">
    <w:name w:val="彩色列表 - 着色 1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2017-05-10T04:15:00Z</dcterms:created>
  <dc:creator>Administrator</dc:creator>
  <cp:lastModifiedBy>靳宣强</cp:lastModifiedBy>
  <dcterms:modified xsi:type="dcterms:W3CDTF">2021-05-18T05:03:38Z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0B89296B05FF443F8CAA35154EB30290</vt:lpwstr>
  </property>
</Properties>
</file>