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sz w:val="28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val="en-US" w:eastAsia="zh-CN" w:bidi="ar"/>
        </w:rPr>
        <w:t>附件2 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2021年度齐鲁工业大学（山东省科学院）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教师教学创新比赛优秀组织奖获奖单位</w:t>
      </w:r>
    </w:p>
    <w:tbl>
      <w:tblPr>
        <w:tblStyle w:val="3"/>
        <w:tblW w:w="8499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9"/>
        <w:gridCol w:w="569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电气工程与自动化学院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化学与化工学院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（国际教育学院）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50F93"/>
    <w:rsid w:val="07A21C57"/>
    <w:rsid w:val="1BF761BE"/>
    <w:rsid w:val="1D9271E1"/>
    <w:rsid w:val="44D97262"/>
    <w:rsid w:val="509A1C77"/>
    <w:rsid w:val="5BE4720A"/>
    <w:rsid w:val="61A5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2021-03-05T01:36:00Z</dcterms:created>
  <dc:creator>890111</dc:creator>
  <cp:lastModifiedBy>Administrator</cp:lastModifiedBy>
  <cp:lastPrinted>2021-03-05T03:28:38Z</cp:lastPrinted>
  <dcterms:modified xsi:type="dcterms:W3CDTF">2021-03-05T03:41:12Z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D41AA34567684C4DAC84E5924F918F48</vt:lpwstr>
  </property>
</Properties>
</file>